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6"/>
      </w:tblGrid>
      <w:tr w:rsidR="00A927FD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7FD" w:rsidRDefault="0049069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A927FD" w:rsidRDefault="00490691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1"/>
        <w:gridCol w:w="228"/>
        <w:gridCol w:w="1538"/>
        <w:gridCol w:w="1723"/>
      </w:tblGrid>
      <w:tr w:rsidR="00A927FD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</w:tr>
      <w:tr w:rsidR="00A927FD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A927FD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A927FD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декабря 2024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01.12.2024</w:t>
            </w:r>
          </w:p>
        </w:tc>
      </w:tr>
      <w:tr w:rsidR="00A927FD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</w:tr>
      <w:tr w:rsidR="00A927F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0"/>
              </w:rPr>
            </w:pPr>
          </w:p>
        </w:tc>
      </w:tr>
      <w:tr w:rsidR="00A927F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0"/>
              </w:rPr>
            </w:pPr>
          </w:p>
        </w:tc>
      </w:tr>
      <w:tr w:rsidR="00A927F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0"/>
              </w:rPr>
            </w:pPr>
          </w:p>
        </w:tc>
      </w:tr>
      <w:tr w:rsidR="00A927F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0"/>
              </w:rPr>
            </w:pPr>
          </w:p>
        </w:tc>
      </w:tr>
      <w:tr w:rsidR="00A927FD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05.1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Варгашинский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Муниципальный округ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A927FD" w:rsidRDefault="0049069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/>
        </w:tc>
      </w:tr>
      <w:tr w:rsidR="00A927FD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</w:tr>
      <w:tr w:rsidR="00A927FD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муниципальных округов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A927FD" w:rsidRDefault="00490691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37506000</w:t>
            </w:r>
          </w:p>
        </w:tc>
      </w:tr>
      <w:tr w:rsidR="00A927FD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</w:tr>
      <w:tr w:rsidR="00A927FD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A927FD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</w:tr>
      <w:tr w:rsidR="00A927FD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</w:tr>
    </w:tbl>
    <w:p w:rsidR="00A927FD" w:rsidRDefault="00490691"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Раздел 1 «Организационная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структура субъекта бюджетной отчетности»</w:t>
      </w:r>
    </w:p>
    <w:p w:rsidR="00A927FD" w:rsidRDefault="00490691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</w:p>
    <w:p w:rsidR="00A927FD" w:rsidRDefault="00490691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Раздел 3 «Анализ отчета об исполнении бюджета субъектом бюджетной отчетности»</w:t>
      </w:r>
    </w:p>
    <w:p w:rsidR="00A927FD" w:rsidRDefault="00490691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</w:p>
    <w:p w:rsidR="00A927FD" w:rsidRDefault="00490691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отчетный период в консолидированный бюджет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Варгашинского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 поступили доходы в сумме  852859,99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годовых назначениях 1019825,27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или 83,6 % </w:t>
      </w:r>
    </w:p>
    <w:p w:rsidR="00A927FD" w:rsidRDefault="00490691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927FD" w:rsidRDefault="00490691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межбюджетные трансферты из областного бюджета составили 677374,24 тыс. руб. или 81,2 %  от годовых назначений (834103,27 тыс. руб.); </w:t>
      </w:r>
    </w:p>
    <w:p w:rsidR="00A927FD" w:rsidRDefault="00490691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собственные доходы составили 175485,75 тыс. руб. или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94,5 % от годовых назначений (185722,0 тыс. руб.);  </w:t>
      </w:r>
    </w:p>
    <w:p w:rsidR="00A927FD" w:rsidRDefault="00490691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Доходы, полученные из областного бюджета по коду доходов бюджетной классификации 00020200000000000000, сверены с Управлением Федерального казначейства по Курганской области.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927FD" w:rsidRDefault="00490691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  Расходы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консолидированного бюджета района за отчетный период составили 823828,23 тыс. руб., что составило 77,9 % % от годовых назначений (1057339,94 тыс. руб.).     </w:t>
      </w:r>
    </w:p>
    <w:p w:rsidR="00A927FD" w:rsidRDefault="00490691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 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расходной части отклонений с отчетностью Управления Федерального казначейства по Курганск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области не установлено. </w:t>
      </w:r>
    </w:p>
    <w:p w:rsidR="00A927FD" w:rsidRDefault="00490691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</w:t>
      </w:r>
    </w:p>
    <w:p w:rsidR="00A927FD" w:rsidRDefault="00490691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 Остатки средств консолидированного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Варгашинского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 по состоянию на 01.12.2024 года составили 66546,44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  <w:r w:rsidR="00FD7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 в </w:t>
      </w:r>
      <w:proofErr w:type="spellStart"/>
      <w:r w:rsidR="00FD73DA"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 w:rsidR="00FD73DA">
        <w:rPr>
          <w:rFonts w:ascii="Times New Roman" w:eastAsia="Times New Roman" w:hAnsi="Times New Roman" w:cs="Times New Roman"/>
          <w:color w:val="000000"/>
          <w:sz w:val="28"/>
          <w:szCs w:val="28"/>
        </w:rPr>
        <w:t>. имеющих целевое назна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чение 10890,08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.). </w:t>
      </w:r>
    </w:p>
    <w:p w:rsidR="00A927FD" w:rsidRDefault="00490691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 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bookmarkStart w:id="0" w:name="_dx_frag_StartFragment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Просроченная 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едиторская задолженность по состоянию на 01.12.2024 года составила 3137,7 тыс. руб. (взносы на оплату труда за счет субвенции на реализацию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</w:t>
      </w:r>
      <w:r w:rsidR="00FD73DA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тандарта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образования)</w:t>
      </w:r>
    </w:p>
    <w:p w:rsidR="00A927FD" w:rsidRDefault="00490691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bookmarkStart w:id="1" w:name="16RU1346566"/>
      <w:bookmarkEnd w:id="1"/>
    </w:p>
    <w:p w:rsidR="00A927FD" w:rsidRDefault="00490691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ф.0503117М_НП</w:t>
      </w:r>
      <w:bookmarkStart w:id="2" w:name="_GoBack"/>
      <w:bookmarkEnd w:id="2"/>
    </w:p>
    <w:p w:rsidR="00A927FD" w:rsidRDefault="00490691">
      <w:pPr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:rsidR="00A927FD" w:rsidRDefault="00490691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основании уведомления №С-272 от 18.11.2024г.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бюджетные ассигновани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на достижение дополнительных результатов, превышающих значения, определенные в соглашении о реализации проекта "Формирование современной городской среды",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сумме 3800,00 руб. перенесены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КБК 0503300F2Д5550244.</w:t>
      </w:r>
    </w:p>
    <w:p w:rsidR="00A927FD" w:rsidRDefault="00490691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Уведомлением №С-282 от 22.11.2024г.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доведены бюджетные назначения по КБК 0401260Р253000111 на сумму 707708,00 руб., по КБК 0401260Р253000119 на сумму 213713,42 руб.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A927FD" w:rsidRDefault="00490691">
      <w:r>
        <w:rPr>
          <w:rFonts w:ascii="Times New Roman" w:eastAsia="Times New Roman" w:hAnsi="Times New Roman" w:cs="Times New Roman"/>
          <w:color w:val="000000"/>
          <w:sz w:val="28"/>
        </w:rPr>
        <w:br/>
      </w:r>
      <w:bookmarkStart w:id="3" w:name="10RU1371295"/>
      <w:r>
        <w:rPr>
          <w:rFonts w:ascii="Calibri" w:eastAsia="Calibri" w:hAnsi="Calibri" w:cs="Calibri"/>
          <w:b/>
          <w:color w:val="000000"/>
        </w:rPr>
        <w:t>правило №Л-2</w:t>
      </w:r>
      <w:bookmarkEnd w:id="3"/>
      <w:r>
        <w:rPr>
          <w:rFonts w:ascii="Calibri" w:eastAsia="Calibri" w:hAnsi="Calibri" w:cs="Calibri"/>
          <w:color w:val="000000"/>
        </w:rPr>
        <w:br/>
      </w:r>
      <w:r>
        <w:rPr>
          <w:rFonts w:ascii="Calibri" w:eastAsia="Calibri" w:hAnsi="Calibri" w:cs="Calibri"/>
          <w:b/>
          <w:color w:val="000000"/>
        </w:rPr>
        <w:t>0503117M_НП т</w:t>
      </w:r>
      <w:proofErr w:type="gramStart"/>
      <w:r>
        <w:rPr>
          <w:rFonts w:ascii="Calibri" w:eastAsia="Calibri" w:hAnsi="Calibri" w:cs="Calibri"/>
          <w:b/>
          <w:color w:val="000000"/>
        </w:rPr>
        <w:t>1</w:t>
      </w:r>
      <w:proofErr w:type="gramEnd"/>
      <w:r>
        <w:rPr>
          <w:rFonts w:ascii="Calibri" w:eastAsia="Calibri" w:hAnsi="Calibri" w:cs="Calibri"/>
          <w:b/>
          <w:color w:val="000000"/>
        </w:rPr>
        <w:t xml:space="preserve"> гр4,5 = 0503117M т2 гр4,5 (Без промежуточных итогов)</w:t>
      </w:r>
      <w:r>
        <w:rPr>
          <w:rFonts w:ascii="Calibri" w:eastAsia="Calibri" w:hAnsi="Calibri" w:cs="Calibri"/>
          <w:b/>
          <w:color w:val="000000"/>
        </w:rPr>
        <w:br/>
      </w:r>
      <w:r>
        <w:rPr>
          <w:rFonts w:ascii="Calibri" w:eastAsia="Calibri" w:hAnsi="Calibri" w:cs="Calibri"/>
          <w:b/>
          <w:color w:val="000000"/>
        </w:rPr>
        <w:br/>
      </w:r>
      <w:bookmarkStart w:id="4" w:name="_dx_frag_EndFragment"/>
      <w:bookmarkEnd w:id="4"/>
    </w:p>
    <w:p w:rsidR="00A927FD" w:rsidRDefault="00490691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КБК бюджетных назначений ф.0503117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расходам на оплату труда при организации общественных работ для граждан, зарегистрированных в органах службы занятости (0401260Р253000121 и 0401260Р253000129) не соответствуют КБК бюджетных назначений ф.0503117-НП, т.к. в форме 0503117-НП ошибочно отражены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КВР 111 и 119.</w:t>
      </w:r>
    </w:p>
    <w:p w:rsidR="00A927FD" w:rsidRDefault="00490691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927FD" w:rsidRDefault="00490691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927FD" w:rsidRDefault="00490691">
      <w:bookmarkStart w:id="5" w:name="13RU1338384"/>
      <w:r>
        <w:rPr>
          <w:rFonts w:ascii="Calibri" w:eastAsia="Calibri" w:hAnsi="Calibri" w:cs="Calibri"/>
          <w:b/>
          <w:color w:val="000000"/>
        </w:rPr>
        <w:t>правило №Л-1</w:t>
      </w:r>
      <w:bookmarkEnd w:id="5"/>
      <w:r>
        <w:rPr>
          <w:rFonts w:ascii="Calibri" w:eastAsia="Calibri" w:hAnsi="Calibri" w:cs="Calibri"/>
          <w:color w:val="000000"/>
        </w:rPr>
        <w:br/>
      </w:r>
      <w:r>
        <w:rPr>
          <w:rFonts w:ascii="Calibri" w:eastAsia="Calibri" w:hAnsi="Calibri" w:cs="Calibri"/>
          <w:color w:val="000000"/>
        </w:rPr>
        <w:t>0503117M_НП т</w:t>
      </w:r>
      <w:proofErr w:type="gramStart"/>
      <w:r>
        <w:rPr>
          <w:rFonts w:ascii="Calibri" w:eastAsia="Calibri" w:hAnsi="Calibri" w:cs="Calibri"/>
          <w:color w:val="000000"/>
        </w:rPr>
        <w:t>1</w:t>
      </w:r>
      <w:proofErr w:type="gramEnd"/>
      <w:r>
        <w:rPr>
          <w:rFonts w:ascii="Calibri" w:eastAsia="Calibri" w:hAnsi="Calibri" w:cs="Calibri"/>
          <w:color w:val="000000"/>
        </w:rPr>
        <w:t xml:space="preserve"> гр4 = 0503128M_НП т1 гр4 </w:t>
      </w:r>
    </w:p>
    <w:p w:rsidR="00A927FD" w:rsidRDefault="00490691">
      <w:r>
        <w:rPr>
          <w:rFonts w:ascii="Calibri" w:eastAsia="Calibri" w:hAnsi="Calibri" w:cs="Calibri"/>
          <w:color w:val="000000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Показатель (КБК) ф.0503117-нп не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соответсвует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идентичному показателю (КБК) ф.0503128-нп по расходам на оплату труда при организации общественных работ для граждан, зарегистрированны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 органах службы занятости, т.к. в форме 0503117-НП ошибочно отражены КВР 111 и 119.</w:t>
      </w:r>
    </w:p>
    <w:p w:rsidR="00A927FD" w:rsidRDefault="00490691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927FD" w:rsidRDefault="00490691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927FD" w:rsidRDefault="00490691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927FD" w:rsidRDefault="00490691">
      <w:pPr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ф.0503128_НП</w:t>
      </w:r>
    </w:p>
    <w:p w:rsidR="00A927FD" w:rsidRDefault="00490691">
      <w:pPr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> </w:t>
      </w:r>
    </w:p>
    <w:p w:rsidR="00A927FD" w:rsidRDefault="00490691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основании уведомления №С-272 от 18.11.2024г.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бюджетные ассигнования на достижение дополнительных результатов, превышающих значения, определенные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соглашении о реализации проекта "Формирование современной городской среды",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сумме 3800,00 руб. перенесены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КБК 0503300F2Д5550244.</w:t>
      </w:r>
    </w:p>
    <w:p w:rsidR="00A927FD" w:rsidRDefault="00490691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Уведомлением №С-282 от 22.11.2024г. доведены бюджетные назначения по КБК 0401260Р253000121 на сумму 707708,00 руб.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по КБК 0401260Р253000129 на сумму 213713,42 руб.</w:t>
      </w:r>
    </w:p>
    <w:p w:rsidR="00A927FD" w:rsidRDefault="00A927FD"/>
    <w:tbl>
      <w:tblPr>
        <w:tblW w:w="1094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32"/>
        <w:gridCol w:w="3478"/>
      </w:tblGrid>
      <w:tr w:rsidR="00A927FD">
        <w:tc>
          <w:tcPr>
            <w:tcW w:w="109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27FD" w:rsidRDefault="00A927FD"/>
        </w:tc>
      </w:tr>
      <w:tr w:rsidR="00A927FD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27FD" w:rsidRDefault="0049069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27FD" w:rsidRDefault="0049069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27FD" w:rsidRDefault="0049069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Славина Оксана Александровна</w:t>
            </w:r>
          </w:p>
        </w:tc>
      </w:tr>
      <w:tr w:rsidR="00A927FD">
        <w:trPr>
          <w:trHeight w:val="280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27FD" w:rsidRDefault="0049069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27FD" w:rsidRDefault="0049069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A927FD">
        <w:trPr>
          <w:trHeight w:val="132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927FD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27FD" w:rsidRDefault="0049069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27FD" w:rsidRDefault="00A927FD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27FD" w:rsidRDefault="00A927FD">
            <w:pPr>
              <w:rPr>
                <w:sz w:val="24"/>
              </w:rPr>
            </w:pPr>
          </w:p>
        </w:tc>
      </w:tr>
      <w:tr w:rsidR="00A927FD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27FD" w:rsidRDefault="0049069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27FD" w:rsidRDefault="0049069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27FD" w:rsidRDefault="0049069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A927FD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A927FD">
            <w:pPr>
              <w:rPr>
                <w:sz w:val="24"/>
              </w:rPr>
            </w:pPr>
          </w:p>
        </w:tc>
      </w:tr>
      <w:tr w:rsidR="00A927FD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27FD" w:rsidRDefault="0049069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A927FD" w:rsidRDefault="0049069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A927FD" w:rsidRDefault="0049069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27FD" w:rsidRDefault="0049069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7FD" w:rsidRDefault="0049069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Павлова Евгения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Николаевна</w:t>
            </w:r>
          </w:p>
        </w:tc>
      </w:tr>
      <w:tr w:rsidR="00A927FD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27FD" w:rsidRDefault="0049069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27FD" w:rsidRDefault="0049069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27FD" w:rsidRDefault="0049069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A927FD" w:rsidRDefault="00490691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A927FD" w:rsidRDefault="00490691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"____"   ____________ 20____г.</w:t>
      </w:r>
    </w:p>
    <w:p w:rsidR="00A927FD" w:rsidRDefault="00490691">
      <w:r>
        <w:rPr>
          <w:rFonts w:ascii="Times New Roman" w:eastAsia="Times New Roman" w:hAnsi="Times New Roman" w:cs="Times New Roman"/>
          <w:sz w:val="24"/>
          <w:szCs w:val="24"/>
        </w:rPr>
        <w:t>Документ подписан электронной подписью. Дата представления 04.12.2024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Главный бухгалте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ПАВЛОВА ЕВГЕНИЯ НИКОЛАЕВНА, Сертификат: 00E7FA78EAB66F4BB6D0EF7540D6B03215, Действителен: с 19.09.2023 по 12.12.2024),Руководитель(СЛАВИНА ОКСАНА АЛЕКСАНДРОВНА, Сертификат: 5DBC5C192CC06B0F0D2533F70F3522F4, Действителен: с 17.09.2024 по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1.12.2025)        </w:t>
      </w:r>
    </w:p>
    <w:sectPr w:rsidR="00A927FD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927FD"/>
    <w:rsid w:val="00490691"/>
    <w:rsid w:val="00A927FD"/>
    <w:rsid w:val="00FD7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raifo450315</dc:creator>
  <cp:lastModifiedBy>raifo450315</cp:lastModifiedBy>
  <cp:revision>2</cp:revision>
  <dcterms:created xsi:type="dcterms:W3CDTF">2025-02-27T03:46:00Z</dcterms:created>
  <dcterms:modified xsi:type="dcterms:W3CDTF">2025-02-27T03:46:00Z</dcterms:modified>
</cp:coreProperties>
</file>